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8F" w:rsidRPr="002011EB" w:rsidRDefault="0051138F" w:rsidP="00DE5CC0">
      <w:pPr>
        <w:jc w:val="center"/>
        <w:rPr>
          <w:rFonts w:ascii="Footlight MT Light" w:hAnsi="Footlight MT Light"/>
          <w:sz w:val="36"/>
          <w:szCs w:val="36"/>
        </w:rPr>
      </w:pPr>
      <w:r>
        <w:rPr>
          <w:rFonts w:ascii="Footlight MT Light" w:hAnsi="Footlight MT Light"/>
          <w:sz w:val="36"/>
          <w:szCs w:val="36"/>
        </w:rPr>
        <w:t>NECAT (North East Cognitive Analytic Therapy)</w:t>
      </w:r>
    </w:p>
    <w:p w:rsidR="0051138F" w:rsidRPr="00DE5CC0" w:rsidRDefault="0051138F" w:rsidP="00DE5CC0">
      <w:pPr>
        <w:jc w:val="center"/>
        <w:rPr>
          <w:rFonts w:ascii="Showcard Gothic" w:hAnsi="Showcard Gothic" w:cs="Narkisim"/>
          <w:color w:val="1F497D"/>
          <w:sz w:val="56"/>
          <w:szCs w:val="48"/>
          <w:lang w:bidi="he-IL"/>
        </w:rPr>
      </w:pPr>
      <w:r w:rsidRPr="00DE5CC0">
        <w:rPr>
          <w:rFonts w:ascii="Showcard Gothic" w:hAnsi="Showcard Gothic" w:cs="Narkisim"/>
          <w:color w:val="1F497D"/>
          <w:sz w:val="56"/>
          <w:szCs w:val="48"/>
          <w:lang w:bidi="he-IL"/>
        </w:rPr>
        <w:t xml:space="preserve">Mapping mortality in CAT </w:t>
      </w:r>
    </w:p>
    <w:p w:rsidR="0051138F" w:rsidRDefault="0051138F" w:rsidP="00DE5CC0">
      <w:pPr>
        <w:pStyle w:val="ListParagraph"/>
        <w:ind w:left="567"/>
        <w:rPr>
          <w:rFonts w:ascii="Footlight MT Light" w:hAnsi="Footlight MT Light" w:cs="Aharoni"/>
          <w:b/>
          <w:color w:val="1F497D"/>
          <w:sz w:val="28"/>
          <w:szCs w:val="28"/>
          <w:lang w:bidi="he-IL"/>
        </w:rPr>
      </w:pPr>
      <w:proofErr w:type="gramStart"/>
      <w:r w:rsidRPr="009012E5">
        <w:rPr>
          <w:rFonts w:ascii="Footlight MT Light" w:hAnsi="Footlight MT Light" w:cs="Aharoni"/>
          <w:b/>
          <w:color w:val="1F497D"/>
          <w:sz w:val="28"/>
          <w:szCs w:val="28"/>
          <w:lang w:bidi="he-IL"/>
        </w:rPr>
        <w:t>a</w:t>
      </w:r>
      <w:proofErr w:type="gramEnd"/>
      <w:r w:rsidRPr="009012E5">
        <w:rPr>
          <w:rFonts w:ascii="Footlight MT Light" w:hAnsi="Footlight MT Light"/>
          <w:b/>
          <w:bCs/>
          <w:color w:val="1F497D"/>
          <w:sz w:val="28"/>
          <w:szCs w:val="28"/>
          <w:lang w:eastAsia="en-GB"/>
        </w:rPr>
        <w:t xml:space="preserve"> 1-day workshop</w:t>
      </w:r>
      <w:r w:rsidRPr="009012E5">
        <w:rPr>
          <w:rFonts w:ascii="Footlight MT Light" w:hAnsi="Footlight MT Light" w:cs="Aharoni"/>
          <w:b/>
          <w:color w:val="1F497D"/>
          <w:sz w:val="28"/>
          <w:szCs w:val="28"/>
          <w:lang w:bidi="he-IL"/>
        </w:rPr>
        <w:t xml:space="preserve"> led by Mandy Wildman</w:t>
      </w:r>
      <w:r>
        <w:rPr>
          <w:rFonts w:ascii="Footlight MT Light" w:hAnsi="Footlight MT Light" w:cs="Aharoni"/>
          <w:b/>
          <w:color w:val="1F497D"/>
          <w:sz w:val="28"/>
          <w:szCs w:val="28"/>
          <w:lang w:bidi="he-IL"/>
        </w:rPr>
        <w:t>,</w:t>
      </w:r>
      <w:r w:rsidRPr="009012E5">
        <w:rPr>
          <w:rFonts w:ascii="Footlight MT Light" w:hAnsi="Footlight MT Light" w:cs="Aharoni"/>
          <w:b/>
          <w:color w:val="1F497D"/>
          <w:sz w:val="28"/>
          <w:szCs w:val="28"/>
          <w:lang w:bidi="he-IL"/>
        </w:rPr>
        <w:t xml:space="preserve"> Friday 27</w:t>
      </w:r>
      <w:r w:rsidRPr="009012E5">
        <w:rPr>
          <w:rFonts w:ascii="Footlight MT Light" w:hAnsi="Footlight MT Light" w:cs="Aharoni"/>
          <w:b/>
          <w:color w:val="1F497D"/>
          <w:sz w:val="28"/>
          <w:szCs w:val="28"/>
          <w:vertAlign w:val="superscript"/>
          <w:lang w:bidi="he-IL"/>
        </w:rPr>
        <w:t>th</w:t>
      </w:r>
      <w:r w:rsidRPr="009012E5">
        <w:rPr>
          <w:rFonts w:ascii="Footlight MT Light" w:hAnsi="Footlight MT Light" w:cs="Aharoni"/>
          <w:b/>
          <w:color w:val="1F497D"/>
          <w:sz w:val="28"/>
          <w:szCs w:val="28"/>
          <w:lang w:bidi="he-IL"/>
        </w:rPr>
        <w:t xml:space="preserve"> April 2018</w:t>
      </w:r>
      <w:r>
        <w:rPr>
          <w:rFonts w:ascii="Footlight MT Light" w:hAnsi="Footlight MT Light" w:cs="Aharoni"/>
          <w:b/>
          <w:color w:val="1F497D"/>
          <w:sz w:val="28"/>
          <w:szCs w:val="28"/>
          <w:lang w:bidi="he-IL"/>
        </w:rPr>
        <w:t xml:space="preserve"> </w:t>
      </w:r>
    </w:p>
    <w:p w:rsidR="0051138F" w:rsidRPr="009012E5" w:rsidRDefault="0051138F" w:rsidP="00DE5CC0">
      <w:pPr>
        <w:pStyle w:val="ListParagraph"/>
        <w:ind w:left="567"/>
        <w:jc w:val="center"/>
        <w:rPr>
          <w:rFonts w:ascii="Footlight MT Light" w:hAnsi="Footlight MT Light" w:cs="Aharoni"/>
          <w:b/>
          <w:color w:val="1F497D"/>
          <w:sz w:val="28"/>
          <w:szCs w:val="28"/>
          <w:lang w:bidi="he-IL"/>
        </w:rPr>
      </w:pPr>
      <w:r>
        <w:rPr>
          <w:rFonts w:ascii="Footlight MT Light" w:hAnsi="Footlight MT Light" w:cs="Aharoni"/>
          <w:b/>
          <w:color w:val="1F497D"/>
          <w:sz w:val="28"/>
          <w:szCs w:val="28"/>
          <w:lang w:bidi="he-IL"/>
        </w:rPr>
        <w:t>9.30am – 4.30pm</w:t>
      </w:r>
    </w:p>
    <w:p w:rsidR="0051138F" w:rsidRDefault="0051138F" w:rsidP="002011EB">
      <w:pPr>
        <w:spacing w:before="375" w:after="375" w:line="270" w:lineRule="atLeast"/>
        <w:outlineLvl w:val="3"/>
        <w:rPr>
          <w:rFonts w:ascii="avantgarde" w:hAnsi="avantgarde"/>
          <w:b/>
          <w:bCs/>
          <w:color w:val="2A2A2A"/>
          <w:sz w:val="28"/>
          <w:szCs w:val="28"/>
          <w:lang w:eastAsia="en-GB"/>
        </w:rPr>
      </w:pPr>
      <w:r w:rsidRPr="007150F9">
        <w:rPr>
          <w:rFonts w:ascii="avantgarde" w:hAnsi="avantgarde"/>
          <w:b/>
          <w:bCs/>
          <w:color w:val="2A2A2A"/>
          <w:sz w:val="28"/>
          <w:szCs w:val="28"/>
          <w:lang w:eastAsia="en-GB"/>
        </w:rPr>
        <w:t>To explore the ways in which we can work with the difficult conversations about mortality in therapeutic encounters</w:t>
      </w:r>
      <w:r>
        <w:rPr>
          <w:rFonts w:ascii="avantgarde" w:hAnsi="avantgarde"/>
          <w:b/>
          <w:bCs/>
          <w:color w:val="2A2A2A"/>
          <w:sz w:val="28"/>
          <w:szCs w:val="28"/>
          <w:lang w:eastAsia="en-GB"/>
        </w:rPr>
        <w:t>.</w:t>
      </w:r>
    </w:p>
    <w:p w:rsidR="0051138F" w:rsidRPr="002011EB" w:rsidRDefault="0051138F" w:rsidP="00DE5CC0">
      <w:pPr>
        <w:spacing w:before="375" w:after="120" w:line="270" w:lineRule="atLeast"/>
        <w:outlineLvl w:val="3"/>
        <w:rPr>
          <w:rFonts w:ascii="avantgarde" w:hAnsi="avantgarde"/>
          <w:b/>
          <w:bCs/>
          <w:color w:val="2A2A2A"/>
          <w:sz w:val="28"/>
          <w:szCs w:val="28"/>
          <w:lang w:eastAsia="en-GB"/>
        </w:rPr>
      </w:pPr>
      <w:r w:rsidRPr="007150F9">
        <w:rPr>
          <w:rFonts w:ascii="Helvetica" w:hAnsi="Helvetica" w:cs="Helvetica"/>
          <w:color w:val="141412"/>
          <w:sz w:val="24"/>
          <w:szCs w:val="24"/>
          <w:lang w:eastAsia="en-GB"/>
        </w:rPr>
        <w:t>As psychotherapists, practitioners and clinicians we concern ourselves with the human dilemmas, difficulties, fears, distress and other preoccupations that life brings. We could perhaps say that our work is about understanding the human condition. In our lives we all constantly manage the tensions between opposites, moving between confidence and doubt, belonging and isolation, sickness and health, life and death. Our mortality is often not a subject that we find easy to approach, either with ourselves or with our clients and patients, but it is woven into every part of our life story.</w:t>
      </w:r>
    </w:p>
    <w:p w:rsidR="0051138F" w:rsidRPr="007150F9" w:rsidRDefault="0051138F" w:rsidP="002011EB">
      <w:pPr>
        <w:spacing w:after="360" w:line="240" w:lineRule="auto"/>
        <w:rPr>
          <w:rFonts w:ascii="Helvetica" w:hAnsi="Helvetica" w:cs="Helvetica"/>
          <w:color w:val="141412"/>
          <w:sz w:val="24"/>
          <w:szCs w:val="24"/>
          <w:lang w:eastAsia="en-GB"/>
        </w:rPr>
      </w:pPr>
      <w:r w:rsidRPr="007150F9">
        <w:rPr>
          <w:rFonts w:ascii="Helvetica" w:hAnsi="Helvetica" w:cs="Helvetica"/>
          <w:color w:val="141412"/>
          <w:sz w:val="24"/>
          <w:szCs w:val="24"/>
          <w:lang w:eastAsia="en-GB"/>
        </w:rPr>
        <w:t>This study day is designed to bring compassion, respect, and some humour, to a subject that can induce guilt, shame, confusion and anger. Its aim is to allow us to feel more at ease with our feelings, more confident in expressing them and more comfortable in talking with our clients about their experiences, as they present in our CAT work.</w:t>
      </w:r>
    </w:p>
    <w:p w:rsidR="0051138F" w:rsidRPr="007150F9" w:rsidRDefault="0051138F" w:rsidP="002011EB">
      <w:pPr>
        <w:spacing w:after="360" w:line="240" w:lineRule="auto"/>
        <w:rPr>
          <w:rFonts w:ascii="Helvetica" w:hAnsi="Helvetica" w:cs="Helvetica"/>
          <w:color w:val="141412"/>
          <w:sz w:val="24"/>
          <w:szCs w:val="24"/>
          <w:lang w:eastAsia="en-GB"/>
        </w:rPr>
      </w:pPr>
      <w:r w:rsidRPr="007150F9">
        <w:rPr>
          <w:rFonts w:ascii="Helvetica" w:hAnsi="Helvetica" w:cs="Helvetica"/>
          <w:b/>
          <w:bCs/>
          <w:color w:val="141412"/>
          <w:sz w:val="24"/>
          <w:szCs w:val="24"/>
          <w:lang w:eastAsia="en-GB"/>
        </w:rPr>
        <w:t>Who is it for?</w:t>
      </w:r>
      <w:r w:rsidRPr="007150F9">
        <w:rPr>
          <w:rFonts w:ascii="Helvetica" w:hAnsi="Helvetica" w:cs="Helvetica"/>
          <w:color w:val="141412"/>
          <w:sz w:val="24"/>
          <w:szCs w:val="24"/>
          <w:lang w:eastAsia="en-GB"/>
        </w:rPr>
        <w:br/>
      </w:r>
      <w:proofErr w:type="gramStart"/>
      <w:r w:rsidRPr="007150F9">
        <w:rPr>
          <w:rFonts w:ascii="Helvetica" w:hAnsi="Helvetica" w:cs="Helvetica"/>
          <w:color w:val="141412"/>
          <w:sz w:val="24"/>
          <w:szCs w:val="24"/>
          <w:lang w:eastAsia="en-GB"/>
        </w:rPr>
        <w:t>Qualified and trainee CAT therapists and other therapists with knowledge and understanding of CAT, including familiarity with mapping and reciprocal roles.</w:t>
      </w:r>
      <w:proofErr w:type="gramEnd"/>
    </w:p>
    <w:p w:rsidR="0051138F" w:rsidRPr="009012E5" w:rsidRDefault="009F67F4" w:rsidP="009012E5">
      <w:pPr>
        <w:spacing w:after="360" w:line="240" w:lineRule="auto"/>
        <w:rPr>
          <w:rFonts w:ascii="Helvetica" w:hAnsi="Helvetica" w:cs="Helvetica"/>
          <w:color w:val="141412"/>
          <w:lang w:eastAsia="en-GB"/>
        </w:rPr>
      </w:pPr>
      <w:hyperlink r:id="rId6" w:history="1">
        <w:r w:rsidR="0051138F" w:rsidRPr="007150F9">
          <w:rPr>
            <w:rFonts w:ascii="Helvetica" w:hAnsi="Helvetica" w:cs="Helvetica"/>
            <w:b/>
            <w:bCs/>
            <w:color w:val="395392"/>
            <w:u w:val="single"/>
            <w:lang w:eastAsia="en-GB"/>
          </w:rPr>
          <w:t>Mandy Wildman</w:t>
        </w:r>
      </w:hyperlink>
      <w:r w:rsidR="0051138F" w:rsidRPr="007150F9">
        <w:rPr>
          <w:rFonts w:ascii="Helvetica" w:hAnsi="Helvetica" w:cs="Helvetica"/>
          <w:color w:val="141412"/>
          <w:lang w:eastAsia="en-GB"/>
        </w:rPr>
        <w:t xml:space="preserve"> has worked in social care and health settings for </w:t>
      </w:r>
      <w:proofErr w:type="spellStart"/>
      <w:r w:rsidR="0051138F" w:rsidRPr="007150F9">
        <w:rPr>
          <w:rFonts w:ascii="Helvetica" w:hAnsi="Helvetica" w:cs="Helvetica"/>
          <w:color w:val="141412"/>
          <w:lang w:eastAsia="en-GB"/>
        </w:rPr>
        <w:t>approx</w:t>
      </w:r>
      <w:proofErr w:type="spellEnd"/>
      <w:r w:rsidR="0051138F" w:rsidRPr="007150F9">
        <w:rPr>
          <w:rFonts w:ascii="Helvetica" w:hAnsi="Helvetica" w:cs="Helvetica"/>
          <w:color w:val="141412"/>
          <w:lang w:eastAsia="en-GB"/>
        </w:rPr>
        <w:t xml:space="preserve"> 25 years, taking early retirement in 2013 to focus on working privately. More recently, due to both casework and personal experience</w:t>
      </w:r>
      <w:r w:rsidR="0051138F">
        <w:rPr>
          <w:rFonts w:ascii="Helvetica" w:hAnsi="Helvetica" w:cs="Helvetica"/>
          <w:color w:val="141412"/>
          <w:lang w:eastAsia="en-GB"/>
        </w:rPr>
        <w:t>,</w:t>
      </w:r>
      <w:r w:rsidR="0051138F" w:rsidRPr="007150F9">
        <w:rPr>
          <w:rFonts w:ascii="Helvetica" w:hAnsi="Helvetica" w:cs="Helvetica"/>
          <w:color w:val="141412"/>
          <w:lang w:eastAsia="en-GB"/>
        </w:rPr>
        <w:t xml:space="preserve"> she has worked much to understand issues relating to mortality and to try to understa</w:t>
      </w:r>
      <w:r w:rsidR="0051138F">
        <w:rPr>
          <w:rFonts w:ascii="Helvetica" w:hAnsi="Helvetica" w:cs="Helvetica"/>
          <w:color w:val="141412"/>
          <w:lang w:eastAsia="en-GB"/>
        </w:rPr>
        <w:t xml:space="preserve">nd these within a CAT framework. </w:t>
      </w:r>
    </w:p>
    <w:p w:rsidR="0051138F" w:rsidRPr="009012E5" w:rsidRDefault="0051138F" w:rsidP="009012E5">
      <w:pPr>
        <w:tabs>
          <w:tab w:val="left" w:pos="284"/>
          <w:tab w:val="left" w:pos="426"/>
        </w:tabs>
        <w:rPr>
          <w:sz w:val="28"/>
          <w:szCs w:val="28"/>
        </w:rPr>
      </w:pPr>
      <w:r>
        <w:rPr>
          <w:sz w:val="28"/>
          <w:szCs w:val="28"/>
        </w:rPr>
        <w:t xml:space="preserve">Location:  </w:t>
      </w:r>
      <w:r w:rsidRPr="009012E5">
        <w:rPr>
          <w:rFonts w:cs="Arial"/>
          <w:sz w:val="28"/>
          <w:szCs w:val="28"/>
          <w:shd w:val="clear" w:color="auto" w:fill="FFFFFF"/>
          <w:lang w:eastAsia="en-GB"/>
        </w:rPr>
        <w:t xml:space="preserve">Royal Station Hotel, Neville Street, Newcastle Upon Tyne, Tyne &amp; Wear NE1 5DH </w:t>
      </w:r>
      <w:r>
        <w:rPr>
          <w:rFonts w:cs="Arial"/>
          <w:sz w:val="28"/>
          <w:szCs w:val="28"/>
          <w:shd w:val="clear" w:color="auto" w:fill="FFFFFF"/>
          <w:lang w:eastAsia="en-GB"/>
        </w:rPr>
        <w:t xml:space="preserve">           </w:t>
      </w:r>
      <w:r w:rsidRPr="009012E5">
        <w:rPr>
          <w:rFonts w:cs="Arial"/>
          <w:sz w:val="28"/>
          <w:szCs w:val="28"/>
          <w:bdr w:val="none" w:sz="0" w:space="0" w:color="auto" w:frame="1"/>
          <w:lang w:eastAsia="en-GB"/>
        </w:rPr>
        <w:t xml:space="preserve">Tel: 0191 232 0781 </w:t>
      </w:r>
      <w:r w:rsidRPr="009012E5">
        <w:rPr>
          <w:rFonts w:cs="Arial"/>
          <w:sz w:val="20"/>
          <w:szCs w:val="20"/>
          <w:bdr w:val="none" w:sz="0" w:space="0" w:color="auto" w:frame="1"/>
          <w:lang w:eastAsia="en-GB"/>
        </w:rPr>
        <w:t>(easily accessible by train, metro or car, with parking behind the station for the day).</w:t>
      </w:r>
    </w:p>
    <w:p w:rsidR="0051138F" w:rsidRPr="009012E5" w:rsidRDefault="0051138F" w:rsidP="009012E5">
      <w:pPr>
        <w:pStyle w:val="ListParagraph"/>
        <w:ind w:left="0"/>
        <w:rPr>
          <w:sz w:val="28"/>
          <w:szCs w:val="28"/>
        </w:rPr>
      </w:pPr>
      <w:r>
        <w:rPr>
          <w:sz w:val="28"/>
          <w:szCs w:val="28"/>
        </w:rPr>
        <w:t xml:space="preserve">Cost: </w:t>
      </w:r>
      <w:r w:rsidRPr="009012E5">
        <w:rPr>
          <w:sz w:val="28"/>
          <w:szCs w:val="28"/>
        </w:rPr>
        <w:t>£</w:t>
      </w:r>
      <w:r w:rsidR="00F946AD">
        <w:rPr>
          <w:sz w:val="28"/>
          <w:szCs w:val="28"/>
        </w:rPr>
        <w:t>90</w:t>
      </w:r>
      <w:bookmarkStart w:id="0" w:name="_GoBack"/>
      <w:bookmarkEnd w:id="0"/>
      <w:r w:rsidRPr="009012E5">
        <w:rPr>
          <w:sz w:val="28"/>
          <w:szCs w:val="28"/>
        </w:rPr>
        <w:t xml:space="preserve"> including lunch and refreshments</w:t>
      </w:r>
    </w:p>
    <w:p w:rsidR="0051138F" w:rsidRPr="008A50A0" w:rsidRDefault="0051138F" w:rsidP="009A25A3">
      <w:pPr>
        <w:pStyle w:val="ListParagraph"/>
        <w:numPr>
          <w:ilvl w:val="0"/>
          <w:numId w:val="2"/>
        </w:numPr>
        <w:rPr>
          <w:sz w:val="20"/>
          <w:szCs w:val="20"/>
        </w:rPr>
      </w:pPr>
      <w:r w:rsidRPr="008A50A0">
        <w:rPr>
          <w:b/>
          <w:sz w:val="20"/>
          <w:szCs w:val="20"/>
        </w:rPr>
        <w:t xml:space="preserve">Please note: we do not invoice </w:t>
      </w:r>
      <w:proofErr w:type="gramStart"/>
      <w:r w:rsidRPr="008A50A0">
        <w:rPr>
          <w:b/>
          <w:sz w:val="20"/>
          <w:szCs w:val="20"/>
        </w:rPr>
        <w:t>employers,</w:t>
      </w:r>
      <w:proofErr w:type="gramEnd"/>
      <w:r w:rsidRPr="008A50A0">
        <w:rPr>
          <w:b/>
          <w:sz w:val="20"/>
          <w:szCs w:val="20"/>
        </w:rPr>
        <w:t xml:space="preserve"> payment is needed prior to training.</w:t>
      </w:r>
      <w:r w:rsidRPr="008A50A0">
        <w:rPr>
          <w:sz w:val="20"/>
          <w:szCs w:val="20"/>
        </w:rPr>
        <w:t xml:space="preserve"> We can</w:t>
      </w:r>
      <w:r>
        <w:rPr>
          <w:sz w:val="20"/>
          <w:szCs w:val="20"/>
        </w:rPr>
        <w:t xml:space="preserve"> provide a</w:t>
      </w:r>
      <w:r w:rsidRPr="008A50A0">
        <w:rPr>
          <w:sz w:val="20"/>
          <w:szCs w:val="20"/>
        </w:rPr>
        <w:t xml:space="preserve"> receipt if needed.  NECAT is a non-profit makin</w:t>
      </w:r>
      <w:r>
        <w:rPr>
          <w:sz w:val="20"/>
          <w:szCs w:val="20"/>
        </w:rPr>
        <w:t>g network run by volunteers. W</w:t>
      </w:r>
      <w:r w:rsidRPr="008A50A0">
        <w:rPr>
          <w:sz w:val="20"/>
          <w:szCs w:val="20"/>
        </w:rPr>
        <w:t xml:space="preserve">e try to keep administration to a minimum. </w:t>
      </w:r>
    </w:p>
    <w:p w:rsidR="0051138F" w:rsidRPr="009012E5" w:rsidRDefault="0051138F" w:rsidP="009012E5">
      <w:pPr>
        <w:pStyle w:val="ListParagraph"/>
        <w:numPr>
          <w:ilvl w:val="0"/>
          <w:numId w:val="2"/>
        </w:numPr>
        <w:rPr>
          <w:sz w:val="24"/>
          <w:szCs w:val="24"/>
        </w:rPr>
      </w:pPr>
      <w:r w:rsidRPr="005274C6">
        <w:rPr>
          <w:sz w:val="24"/>
          <w:szCs w:val="24"/>
        </w:rPr>
        <w:t xml:space="preserve">Any queries please contact: </w:t>
      </w:r>
      <w:r w:rsidRPr="009012E5">
        <w:rPr>
          <w:sz w:val="24"/>
          <w:szCs w:val="24"/>
        </w:rPr>
        <w:t xml:space="preserve">Claire Martin or Hayley </w:t>
      </w:r>
      <w:proofErr w:type="spellStart"/>
      <w:r w:rsidRPr="009012E5">
        <w:rPr>
          <w:sz w:val="24"/>
          <w:szCs w:val="24"/>
        </w:rPr>
        <w:t>Hawksby</w:t>
      </w:r>
      <w:proofErr w:type="spellEnd"/>
      <w:r>
        <w:rPr>
          <w:sz w:val="24"/>
          <w:szCs w:val="24"/>
        </w:rPr>
        <w:t xml:space="preserve"> at networknecat@gmail.com</w:t>
      </w:r>
    </w:p>
    <w:p w:rsidR="0051138F" w:rsidRPr="009012E5" w:rsidRDefault="0051138F" w:rsidP="009012E5">
      <w:pPr>
        <w:rPr>
          <w:rFonts w:ascii="Footlight MT Light" w:hAnsi="Footlight MT Light" w:cs="Aharoni"/>
          <w:b/>
          <w:color w:val="1F497D"/>
          <w:sz w:val="36"/>
          <w:szCs w:val="36"/>
          <w:lang w:bidi="he-IL"/>
        </w:rPr>
      </w:pPr>
      <w:r>
        <w:rPr>
          <w:sz w:val="20"/>
          <w:szCs w:val="20"/>
        </w:rPr>
        <w:lastRenderedPageBreak/>
        <w:t xml:space="preserve">NECAT (North East Cognitive Analytic Therapy) is a CPD network run by and for practitioners of Cognitive Analytic Therapy. Our events are open to anyone with an interest in psychological therapy and speakers will assume that participants have a basic understanding of CAT terminology, theory and approach. </w:t>
      </w:r>
    </w:p>
    <w:p w:rsidR="0051138F" w:rsidRDefault="0051138F" w:rsidP="00AA0FB0">
      <w:pPr>
        <w:pBdr>
          <w:top w:val="single" w:sz="36" w:space="1" w:color="3366FF"/>
          <w:left w:val="single" w:sz="36" w:space="4" w:color="3366FF"/>
          <w:bottom w:val="single" w:sz="36" w:space="1" w:color="3366FF"/>
          <w:right w:val="single" w:sz="36" w:space="4" w:color="3366FF"/>
        </w:pBdr>
      </w:pPr>
      <w:r>
        <w:t>Please send application form and payment (or email application to networknecat@gmail.com) to:</w:t>
      </w:r>
    </w:p>
    <w:p w:rsidR="0051138F" w:rsidRDefault="0051138F" w:rsidP="00AA0FB0">
      <w:pPr>
        <w:pBdr>
          <w:top w:val="single" w:sz="36" w:space="1" w:color="3366FF"/>
          <w:left w:val="single" w:sz="36" w:space="4" w:color="3366FF"/>
          <w:bottom w:val="single" w:sz="36" w:space="1" w:color="3366FF"/>
          <w:right w:val="single" w:sz="36" w:space="4" w:color="3366FF"/>
        </w:pBdr>
        <w:spacing w:line="240" w:lineRule="auto"/>
      </w:pPr>
      <w:r>
        <w:t>Claire Martin</w:t>
      </w:r>
    </w:p>
    <w:p w:rsidR="0051138F" w:rsidRDefault="0051138F" w:rsidP="00AA0FB0">
      <w:pPr>
        <w:pBdr>
          <w:top w:val="single" w:sz="36" w:space="1" w:color="3366FF"/>
          <w:left w:val="single" w:sz="36" w:space="4" w:color="3366FF"/>
          <w:bottom w:val="single" w:sz="36" w:space="1" w:color="3366FF"/>
          <w:right w:val="single" w:sz="36" w:space="4" w:color="3366FF"/>
        </w:pBdr>
        <w:spacing w:line="240" w:lineRule="auto"/>
      </w:pPr>
      <w:r>
        <w:t>38 Hotspur Street</w:t>
      </w:r>
    </w:p>
    <w:p w:rsidR="0051138F" w:rsidRDefault="0051138F" w:rsidP="00AA0FB0">
      <w:pPr>
        <w:pBdr>
          <w:top w:val="single" w:sz="36" w:space="1" w:color="3366FF"/>
          <w:left w:val="single" w:sz="36" w:space="4" w:color="3366FF"/>
          <w:bottom w:val="single" w:sz="36" w:space="1" w:color="3366FF"/>
          <w:right w:val="single" w:sz="36" w:space="4" w:color="3366FF"/>
        </w:pBdr>
        <w:spacing w:line="240" w:lineRule="auto"/>
      </w:pPr>
      <w:r>
        <w:t xml:space="preserve">Tynemouth </w:t>
      </w:r>
    </w:p>
    <w:p w:rsidR="0051138F" w:rsidRDefault="0051138F" w:rsidP="00AA0FB0">
      <w:pPr>
        <w:pBdr>
          <w:top w:val="single" w:sz="36" w:space="1" w:color="3366FF"/>
          <w:left w:val="single" w:sz="36" w:space="4" w:color="3366FF"/>
          <w:bottom w:val="single" w:sz="36" w:space="1" w:color="3366FF"/>
          <w:right w:val="single" w:sz="36" w:space="4" w:color="3366FF"/>
        </w:pBdr>
        <w:spacing w:line="240" w:lineRule="auto"/>
      </w:pPr>
      <w:r>
        <w:t>Tyne &amp; Wear</w:t>
      </w:r>
    </w:p>
    <w:p w:rsidR="0051138F" w:rsidRDefault="0051138F" w:rsidP="00AA0FB0">
      <w:pPr>
        <w:pBdr>
          <w:top w:val="single" w:sz="36" w:space="1" w:color="3366FF"/>
          <w:left w:val="single" w:sz="36" w:space="4" w:color="3366FF"/>
          <w:bottom w:val="single" w:sz="36" w:space="1" w:color="3366FF"/>
          <w:right w:val="single" w:sz="36" w:space="4" w:color="3366FF"/>
        </w:pBdr>
        <w:spacing w:line="240" w:lineRule="auto"/>
      </w:pPr>
      <w:r>
        <w:t>NE30 4EN</w:t>
      </w:r>
    </w:p>
    <w:p w:rsidR="0051138F" w:rsidRDefault="0051138F" w:rsidP="00AA0FB0">
      <w:pPr>
        <w:pBdr>
          <w:top w:val="single" w:sz="36" w:space="1" w:color="3366FF"/>
          <w:left w:val="single" w:sz="36" w:space="4" w:color="3366FF"/>
          <w:bottom w:val="single" w:sz="36" w:space="1" w:color="3366FF"/>
          <w:right w:val="single" w:sz="36" w:space="4" w:color="3366FF"/>
        </w:pBdr>
      </w:pPr>
      <w:r>
        <w:t xml:space="preserve">Your place at the event/on a cancellation list will be confirmed by email. </w:t>
      </w:r>
      <w:proofErr w:type="gramStart"/>
      <w:r>
        <w:t>Max 30 attendees.</w:t>
      </w:r>
      <w:proofErr w:type="gramEnd"/>
    </w:p>
    <w:p w:rsidR="0051138F" w:rsidRPr="00B8084C" w:rsidRDefault="0051138F" w:rsidP="00AA0FB0">
      <w:pPr>
        <w:pBdr>
          <w:top w:val="single" w:sz="36" w:space="1" w:color="3366FF"/>
          <w:left w:val="single" w:sz="36" w:space="4" w:color="3366FF"/>
          <w:bottom w:val="single" w:sz="36" w:space="1" w:color="3366FF"/>
          <w:right w:val="single" w:sz="36" w:space="4" w:color="3366FF"/>
        </w:pBdr>
        <w:rPr>
          <w:color w:val="FF0000"/>
        </w:rPr>
      </w:pPr>
      <w:r w:rsidRPr="00B8084C">
        <w:rPr>
          <w:color w:val="FF0000"/>
        </w:rPr>
        <w:t>Any queries please email: networknecat@gmail.com</w:t>
      </w:r>
    </w:p>
    <w:p w:rsidR="0051138F" w:rsidRDefault="0051138F" w:rsidP="00AA0FB0">
      <w:pPr>
        <w:pBdr>
          <w:top w:val="single" w:sz="36" w:space="1" w:color="3366FF"/>
          <w:left w:val="single" w:sz="36" w:space="4" w:color="3366FF"/>
          <w:bottom w:val="single" w:sz="36" w:space="1" w:color="3366FF"/>
          <w:right w:val="single" w:sz="36" w:space="4" w:color="3366FF"/>
        </w:pBdr>
      </w:pPr>
      <w:r>
        <w:t xml:space="preserve">Requirements: </w:t>
      </w:r>
    </w:p>
    <w:p w:rsidR="0051138F" w:rsidRDefault="0051138F" w:rsidP="00AA0FB0">
      <w:pPr>
        <w:pBdr>
          <w:top w:val="single" w:sz="36" w:space="1" w:color="3366FF"/>
          <w:left w:val="single" w:sz="36" w:space="4" w:color="3366FF"/>
          <w:bottom w:val="single" w:sz="36" w:space="1" w:color="3366FF"/>
          <w:right w:val="single" w:sz="36" w:space="4" w:color="3366FF"/>
        </w:pBdr>
      </w:pPr>
      <w:r>
        <w:t>Diet (please specify) …………………………………………………………………………………………………</w:t>
      </w:r>
    </w:p>
    <w:p w:rsidR="0051138F" w:rsidRDefault="0051138F" w:rsidP="00AA0FB0">
      <w:pPr>
        <w:pBdr>
          <w:top w:val="single" w:sz="36" w:space="1" w:color="3366FF"/>
          <w:left w:val="single" w:sz="36" w:space="4" w:color="3366FF"/>
          <w:bottom w:val="single" w:sz="36" w:space="1" w:color="3366FF"/>
          <w:right w:val="single" w:sz="36" w:space="4" w:color="3366FF"/>
        </w:pBdr>
      </w:pPr>
      <w:r>
        <w:t>Access/Hearing/Vision/other (please specify) …………………………………………………………………….</w:t>
      </w:r>
    </w:p>
    <w:p w:rsidR="0051138F" w:rsidRPr="00172AE1" w:rsidRDefault="0051138F" w:rsidP="00AA0FB0">
      <w:pPr>
        <w:pBdr>
          <w:top w:val="single" w:sz="36" w:space="1" w:color="3366FF"/>
          <w:left w:val="single" w:sz="36" w:space="4" w:color="3366FF"/>
          <w:bottom w:val="single" w:sz="36" w:space="1" w:color="3366FF"/>
          <w:right w:val="single" w:sz="36" w:space="4" w:color="3366FF"/>
        </w:pBdr>
      </w:pPr>
      <w:r>
        <w:t>Experience in CAT …………………………………………………………………………………………………………………………………………………………………………………………………………………………………………………………………………………………………………………………</w:t>
      </w:r>
      <w:r>
        <w:rPr>
          <w:rFonts w:cs="Arial"/>
        </w:rPr>
        <w:t>…………………………………………………………………………………………………………………………………………………………………………………………………………………………………………………………………………………………………………………………</w:t>
      </w:r>
    </w:p>
    <w:p w:rsidR="0051138F" w:rsidRDefault="0051138F" w:rsidP="00AA0FB0">
      <w:pPr>
        <w:pBdr>
          <w:top w:val="single" w:sz="36" w:space="1" w:color="3366FF"/>
          <w:left w:val="single" w:sz="36" w:space="4" w:color="3366FF"/>
          <w:bottom w:val="single" w:sz="36" w:space="1" w:color="3366FF"/>
          <w:right w:val="single" w:sz="36" w:space="4" w:color="3366FF"/>
        </w:pBdr>
      </w:pPr>
      <w:r>
        <w:t>I would like to attend   Mapping Mortality in CAT – Mandy Wildman 27</w:t>
      </w:r>
      <w:r w:rsidRPr="00AA0FB0">
        <w:rPr>
          <w:vertAlign w:val="superscript"/>
        </w:rPr>
        <w:t>th</w:t>
      </w:r>
      <w:r>
        <w:t xml:space="preserve"> April 2018</w:t>
      </w:r>
    </w:p>
    <w:p w:rsidR="0051138F" w:rsidRDefault="0051138F" w:rsidP="00AA0FB0">
      <w:pPr>
        <w:pBdr>
          <w:top w:val="single" w:sz="36" w:space="1" w:color="3366FF"/>
          <w:left w:val="single" w:sz="36" w:space="4" w:color="3366FF"/>
          <w:bottom w:val="single" w:sz="36" w:space="1" w:color="3366FF"/>
          <w:right w:val="single" w:sz="36" w:space="4" w:color="3366FF"/>
        </w:pBdr>
        <w:rPr>
          <w:b/>
        </w:rPr>
      </w:pPr>
      <w:r>
        <w:rPr>
          <w:b/>
        </w:rPr>
        <w:t>Name and work title/role …………………………………………………………………...</w:t>
      </w:r>
    </w:p>
    <w:p w:rsidR="0051138F" w:rsidRDefault="0051138F" w:rsidP="00AA0FB0">
      <w:pPr>
        <w:pBdr>
          <w:top w:val="single" w:sz="36" w:space="1" w:color="3366FF"/>
          <w:left w:val="single" w:sz="36" w:space="4" w:color="3366FF"/>
          <w:bottom w:val="single" w:sz="36" w:space="1" w:color="3366FF"/>
          <w:right w:val="single" w:sz="36" w:space="4" w:color="3366FF"/>
        </w:pBdr>
        <w:rPr>
          <w:b/>
        </w:rPr>
      </w:pPr>
      <w:r>
        <w:rPr>
          <w:b/>
        </w:rPr>
        <w:t>Contacts:   email                  …………………………………………………………………..</w:t>
      </w:r>
    </w:p>
    <w:p w:rsidR="0051138F" w:rsidRDefault="0051138F" w:rsidP="00AA0FB0">
      <w:pPr>
        <w:pBdr>
          <w:top w:val="single" w:sz="36" w:space="1" w:color="3366FF"/>
          <w:left w:val="single" w:sz="36" w:space="4" w:color="3366FF"/>
          <w:bottom w:val="single" w:sz="36" w:space="1" w:color="3366FF"/>
          <w:right w:val="single" w:sz="36" w:space="4" w:color="3366FF"/>
        </w:pBdr>
        <w:rPr>
          <w:b/>
        </w:rPr>
      </w:pPr>
      <w:r>
        <w:rPr>
          <w:b/>
        </w:rPr>
        <w:t xml:space="preserve">                   </w:t>
      </w:r>
      <w:proofErr w:type="gramStart"/>
      <w:r>
        <w:rPr>
          <w:b/>
        </w:rPr>
        <w:t>telephone(s)</w:t>
      </w:r>
      <w:proofErr w:type="gramEnd"/>
      <w:r>
        <w:rPr>
          <w:b/>
        </w:rPr>
        <w:t xml:space="preserve">      ……………………………………………………………………</w:t>
      </w:r>
      <w:r>
        <w:rPr>
          <w:b/>
        </w:rPr>
        <w:tab/>
      </w:r>
    </w:p>
    <w:p w:rsidR="0051138F" w:rsidRDefault="0051138F" w:rsidP="00AA0FB0">
      <w:pPr>
        <w:pBdr>
          <w:top w:val="single" w:sz="36" w:space="1" w:color="3366FF"/>
          <w:left w:val="single" w:sz="36" w:space="4" w:color="3366FF"/>
          <w:bottom w:val="single" w:sz="36" w:space="1" w:color="3366FF"/>
          <w:right w:val="single" w:sz="36" w:space="4" w:color="3366FF"/>
        </w:pBdr>
      </w:pPr>
      <w:r>
        <w:t xml:space="preserve">□   I enclose a cheque (made payable to NECAT) for £…………         </w:t>
      </w:r>
    </w:p>
    <w:p w:rsidR="0051138F" w:rsidRDefault="0051138F" w:rsidP="00AA0FB0">
      <w:pPr>
        <w:pBdr>
          <w:top w:val="single" w:sz="36" w:space="1" w:color="3366FF"/>
          <w:left w:val="single" w:sz="36" w:space="4" w:color="3366FF"/>
          <w:bottom w:val="single" w:sz="36" w:space="1" w:color="3366FF"/>
          <w:right w:val="single" w:sz="36" w:space="4" w:color="3366FF"/>
        </w:pBdr>
      </w:pPr>
      <w:r>
        <w:t xml:space="preserve">□   I have transferred payment to NatWest account 80549640 sort code 60-09-47 </w:t>
      </w:r>
    </w:p>
    <w:p w:rsidR="0051138F" w:rsidRPr="00172AE1" w:rsidRDefault="0051138F" w:rsidP="00AA0FB0">
      <w:pPr>
        <w:pBdr>
          <w:top w:val="single" w:sz="36" w:space="1" w:color="3366FF"/>
          <w:left w:val="single" w:sz="36" w:space="4" w:color="3366FF"/>
          <w:bottom w:val="single" w:sz="36" w:space="1" w:color="3366FF"/>
          <w:right w:val="single" w:sz="36" w:space="4" w:color="3366FF"/>
        </w:pBdr>
      </w:pPr>
      <w:r>
        <w:t xml:space="preserve">      </w:t>
      </w:r>
      <w:proofErr w:type="gramStart"/>
      <w:r>
        <w:t>with</w:t>
      </w:r>
      <w:proofErr w:type="gramEnd"/>
      <w:r>
        <w:t xml:space="preserve"> reference [your name]</w:t>
      </w:r>
    </w:p>
    <w:p w:rsidR="0051138F" w:rsidRPr="002011EB" w:rsidRDefault="0051138F" w:rsidP="002011EB">
      <w:pPr>
        <w:jc w:val="both"/>
        <w:rPr>
          <w:rFonts w:ascii="Footlight MT Light" w:hAnsi="Footlight MT Light" w:cs="Aharoni"/>
          <w:b/>
          <w:color w:val="1F497D"/>
          <w:sz w:val="36"/>
          <w:szCs w:val="36"/>
          <w:lang w:bidi="he-IL"/>
        </w:rPr>
      </w:pPr>
    </w:p>
    <w:sectPr w:rsidR="0051138F" w:rsidRPr="002011EB" w:rsidSect="003312DC">
      <w:pgSz w:w="11906" w:h="16838" w:code="9"/>
      <w:pgMar w:top="1440" w:right="1440" w:bottom="851" w:left="1440" w:header="709" w:footer="709" w:gutter="0"/>
      <w:pgBorders w:display="firstPage" w:offsetFrom="page">
        <w:top w:val="thinThickThinLargeGap" w:sz="24" w:space="24" w:color="365F91"/>
        <w:left w:val="thinThickThinLargeGap" w:sz="24" w:space="24" w:color="365F91"/>
        <w:bottom w:val="thinThickThinLargeGap" w:sz="24" w:space="24" w:color="365F91"/>
        <w:right w:val="thinThickThinLargeGap" w:sz="24" w:space="24" w:color="365F91"/>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owcard Gothic">
    <w:altName w:val="Gabriola"/>
    <w:panose1 w:val="04020904020102020604"/>
    <w:charset w:val="00"/>
    <w:family w:val="decorative"/>
    <w:pitch w:val="variable"/>
    <w:sig w:usb0="00000003" w:usb1="00000000" w:usb2="00000000" w:usb3="00000000" w:csb0="00000001" w:csb1="00000000"/>
  </w:font>
  <w:font w:name="Narkisim">
    <w:altName w:val="Lucida Sans Unicode"/>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avantgarde">
    <w:altName w:val="Century Goth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2AF"/>
    <w:multiLevelType w:val="hybridMultilevel"/>
    <w:tmpl w:val="CA5E144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hint="default"/>
      </w:rPr>
    </w:lvl>
    <w:lvl w:ilvl="8" w:tplc="08090005">
      <w:start w:val="1"/>
      <w:numFmt w:val="bullet"/>
      <w:lvlText w:val=""/>
      <w:lvlJc w:val="left"/>
      <w:pPr>
        <w:ind w:left="8640" w:hanging="360"/>
      </w:pPr>
      <w:rPr>
        <w:rFonts w:ascii="Wingdings" w:hAnsi="Wingdings" w:hint="default"/>
      </w:rPr>
    </w:lvl>
  </w:abstractNum>
  <w:abstractNum w:abstractNumId="1">
    <w:nsid w:val="26DA259D"/>
    <w:multiLevelType w:val="hybridMultilevel"/>
    <w:tmpl w:val="99283F70"/>
    <w:lvl w:ilvl="0" w:tplc="08090001">
      <w:start w:val="1"/>
      <w:numFmt w:val="bullet"/>
      <w:lvlText w:val=""/>
      <w:lvlJc w:val="left"/>
      <w:pPr>
        <w:ind w:left="3742" w:hanging="360"/>
      </w:pPr>
      <w:rPr>
        <w:rFonts w:ascii="Symbol" w:hAnsi="Symbol" w:hint="default"/>
      </w:rPr>
    </w:lvl>
    <w:lvl w:ilvl="1" w:tplc="08090003">
      <w:start w:val="1"/>
      <w:numFmt w:val="bullet"/>
      <w:lvlText w:val="o"/>
      <w:lvlJc w:val="left"/>
      <w:pPr>
        <w:ind w:left="4462" w:hanging="360"/>
      </w:pPr>
      <w:rPr>
        <w:rFonts w:ascii="Courier New" w:hAnsi="Courier New" w:hint="default"/>
      </w:rPr>
    </w:lvl>
    <w:lvl w:ilvl="2" w:tplc="08090005">
      <w:start w:val="1"/>
      <w:numFmt w:val="bullet"/>
      <w:lvlText w:val=""/>
      <w:lvlJc w:val="left"/>
      <w:pPr>
        <w:ind w:left="5182" w:hanging="360"/>
      </w:pPr>
      <w:rPr>
        <w:rFonts w:ascii="Wingdings" w:hAnsi="Wingdings" w:hint="default"/>
      </w:rPr>
    </w:lvl>
    <w:lvl w:ilvl="3" w:tplc="08090001">
      <w:start w:val="1"/>
      <w:numFmt w:val="bullet"/>
      <w:lvlText w:val=""/>
      <w:lvlJc w:val="left"/>
      <w:pPr>
        <w:ind w:left="5902" w:hanging="360"/>
      </w:pPr>
      <w:rPr>
        <w:rFonts w:ascii="Symbol" w:hAnsi="Symbol" w:hint="default"/>
      </w:rPr>
    </w:lvl>
    <w:lvl w:ilvl="4" w:tplc="08090003">
      <w:start w:val="1"/>
      <w:numFmt w:val="bullet"/>
      <w:lvlText w:val="o"/>
      <w:lvlJc w:val="left"/>
      <w:pPr>
        <w:ind w:left="6622" w:hanging="360"/>
      </w:pPr>
      <w:rPr>
        <w:rFonts w:ascii="Courier New" w:hAnsi="Courier New" w:hint="default"/>
      </w:rPr>
    </w:lvl>
    <w:lvl w:ilvl="5" w:tplc="08090005">
      <w:start w:val="1"/>
      <w:numFmt w:val="bullet"/>
      <w:lvlText w:val=""/>
      <w:lvlJc w:val="left"/>
      <w:pPr>
        <w:ind w:left="7342" w:hanging="360"/>
      </w:pPr>
      <w:rPr>
        <w:rFonts w:ascii="Wingdings" w:hAnsi="Wingdings" w:hint="default"/>
      </w:rPr>
    </w:lvl>
    <w:lvl w:ilvl="6" w:tplc="08090001">
      <w:start w:val="1"/>
      <w:numFmt w:val="bullet"/>
      <w:lvlText w:val=""/>
      <w:lvlJc w:val="left"/>
      <w:pPr>
        <w:ind w:left="8062" w:hanging="360"/>
      </w:pPr>
      <w:rPr>
        <w:rFonts w:ascii="Symbol" w:hAnsi="Symbol" w:hint="default"/>
      </w:rPr>
    </w:lvl>
    <w:lvl w:ilvl="7" w:tplc="08090003">
      <w:start w:val="1"/>
      <w:numFmt w:val="bullet"/>
      <w:lvlText w:val="o"/>
      <w:lvlJc w:val="left"/>
      <w:pPr>
        <w:ind w:left="8782" w:hanging="360"/>
      </w:pPr>
      <w:rPr>
        <w:rFonts w:ascii="Courier New" w:hAnsi="Courier New" w:hint="default"/>
      </w:rPr>
    </w:lvl>
    <w:lvl w:ilvl="8" w:tplc="08090005">
      <w:start w:val="1"/>
      <w:numFmt w:val="bullet"/>
      <w:lvlText w:val=""/>
      <w:lvlJc w:val="left"/>
      <w:pPr>
        <w:ind w:left="9502" w:hanging="360"/>
      </w:pPr>
      <w:rPr>
        <w:rFonts w:ascii="Wingdings" w:hAnsi="Wingdings" w:hint="default"/>
      </w:rPr>
    </w:lvl>
  </w:abstractNum>
  <w:abstractNum w:abstractNumId="2">
    <w:nsid w:val="57755EAC"/>
    <w:multiLevelType w:val="hybridMultilevel"/>
    <w:tmpl w:val="0180E226"/>
    <w:lvl w:ilvl="0" w:tplc="262CECC6">
      <w:numFmt w:val="bullet"/>
      <w:lvlText w:val="-"/>
      <w:lvlJc w:val="left"/>
      <w:pPr>
        <w:ind w:left="2520" w:hanging="360"/>
      </w:pPr>
      <w:rPr>
        <w:rFonts w:ascii="Footlight MT Light" w:eastAsia="Times New Roman" w:hAnsi="Footlight MT Light"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3">
    <w:nsid w:val="70815349"/>
    <w:multiLevelType w:val="hybridMultilevel"/>
    <w:tmpl w:val="A1605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1E0B27"/>
    <w:multiLevelType w:val="hybridMultilevel"/>
    <w:tmpl w:val="237EF7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1EB"/>
    <w:rsid w:val="00172AE1"/>
    <w:rsid w:val="002011EB"/>
    <w:rsid w:val="003312DC"/>
    <w:rsid w:val="0051138F"/>
    <w:rsid w:val="005274C6"/>
    <w:rsid w:val="005D37DB"/>
    <w:rsid w:val="00711B98"/>
    <w:rsid w:val="007150F9"/>
    <w:rsid w:val="007A06AA"/>
    <w:rsid w:val="008A50A0"/>
    <w:rsid w:val="009012E5"/>
    <w:rsid w:val="009A25A3"/>
    <w:rsid w:val="009F67F4"/>
    <w:rsid w:val="00A00126"/>
    <w:rsid w:val="00A15A6A"/>
    <w:rsid w:val="00AA0FB0"/>
    <w:rsid w:val="00B8084C"/>
    <w:rsid w:val="00CF2ABD"/>
    <w:rsid w:val="00DE5CC0"/>
    <w:rsid w:val="00EF195A"/>
    <w:rsid w:val="00F9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1EB"/>
    <w:pPr>
      <w:ind w:left="720"/>
    </w:pPr>
  </w:style>
  <w:style w:type="character" w:styleId="Hyperlink">
    <w:name w:val="Hyperlink"/>
    <w:uiPriority w:val="99"/>
    <w:rsid w:val="009A25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se.uk.com/about/about-catalyse/people-working-with-catalyse/mandy-wildm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NECAT (North East Cognitive Analytic Therapy)</dc:title>
  <dc:subject/>
  <dc:creator>cm</dc:creator>
  <cp:keywords/>
  <dc:description/>
  <cp:lastModifiedBy>User</cp:lastModifiedBy>
  <cp:revision>5</cp:revision>
  <dcterms:created xsi:type="dcterms:W3CDTF">2018-01-30T15:44:00Z</dcterms:created>
  <dcterms:modified xsi:type="dcterms:W3CDTF">2018-03-15T15:08:00Z</dcterms:modified>
</cp:coreProperties>
</file>